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NORMAS DE RÉGIMEN INTERIOR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COMUNIDAD DE PROPIETARIOS [NOMBRE O DIRECCIÓN]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Aprobadas por la Junta de Propietarios en su reunión del [DÍA]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[MES] de [AÑO], conforme al artículo 6 de la Ley de Propiedad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Horizontal (LPH).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[Instrucciones: adapte cada apartado a su edificio y borre los que no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procedan (por ejemplo, piscina o garaje). Estas normas no pueden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contradecir la ley ni los estatutos, ni limitar el uso de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viviendas: eso solo pueden hacerlo los estatutos.]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1. OBJETO Y ÁMBITO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1.1. Estas normas regulan la convivencia y el uso de los servicios 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elementos comunes del edificio situado en [DIRECCIÓN].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1.2. Obligan a todos los propietarios mientras no se modifiquen por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 de la junta (artículo 6 LPH). Los propietarios que tengan su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vivienda o local alquilado o cedido se comprometen a entregar una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copia a los ocupantes.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2. PORTAL, ESCALERAS Y RELLANOS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2.1. El portal, las escaleras y los rellanos se mantendrán libres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objetos. Las bicicletas, carritos y patinetes se guardarán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[ZONA HABILITADA / DENTRO DE LAS VIVIENDAS].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2.2. La puerta del portal se dejará cerrada al entrar y al salir.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[Horario de cierre con llave, si lo hay: de [HH:MM] a [HH:MM] horas.]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2.3. No se colocarán carteles ni anuncios fuera del tablón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anuncios de la comunidad.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3. DESCANSO Y RUIDOS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3.1. Entre las [22:00] y las [08:00] horas [y los domingos 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festivos de [HH:MM] a [HH:MM]], se evitarán los ruidos que perturben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descanso de los vecinos: música o televisión a volumen alto,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golpes, arrastre de muebles, electrodomésticos ruidosos.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3.2. Se respetará en todo caso la ordenanza municipal de ruidos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[MUNICIPIO].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4. BASURAS Y RECICLAJE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4.1. La basura se bajará en bolsas cerradas y se depositará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[LOS CONTENEDORES DE LA CALLE / EL CUARTO DE BASURAS] en el horario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[HH:MM] a [HH:MM] horas.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4.2. No se dejarán bolsas en los rellanos, el portal ni el garaje.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4.3. Los muebles y enseres voluminosos se retirarán por el servicio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municipal de recogida, nunca dejándolos en zonas comunes.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5. ANIMALES DE COMPAÑÍA EN ZONAS COMUNES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5.1. En el portal, las escaleras, el ascensor, el garaje y el resto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zonas comunes, los animales irán acompañados y sujetos con correa.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5.2. Sus dueños limpiarán inmediatamente lo que ensucien.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5.3. [Si hay jardín o piscina: los animales no podrán acceder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[ZONAS].]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6. GARAJE Y TRASTEROS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6.1. Cada vehículo ocupará únicamente su plaza, sin invadir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plazas vecinas ni los pasillos de maniobra.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6.2. No se almacenarán en el garaje ni en los trasteros materiales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inflamables, explosivos o peligrosos.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6.3. Se circulará a velocidad reducida y no se lavarán vehículos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garaje [salvo en la zona habilitada].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6.4. La puerta del garaje se dejará cerrada tras entrar o salir.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7. OBRAS EN LAS VIVIENDAS Y LOCALES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7.1. Quien vaya a hacer obras en su vivienda o local avisará antes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empezar al presidente o al administrador, indicando el tipo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obra y su duración prevista (artículo 7.1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7.2. Horario de trabajos ruidosos: de [HH:MM] a [HH:MM] horas,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lunes a [viernes / sábado], salvo urgencias.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7.3. Los escombros se retirarán en sacos o contenedores autorizados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las zonas comunes se dejarán limpias al terminar cada jornada. Los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daños causados en zonas comunes los paga quien hace la obra.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8. ZONAS COMUNES DE USO RECREATIVO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[Borre este apartado si no hay jardín, piscina ni zonas de juego.]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8.1. Horario de uso de [JARDÍN / PISCINA / ZONA DE JUEGOS]: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[HH:MM] a [HH:MM] horas [durante la temporada que fije la junta].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8.2. Los menores de [EDAD] años estarán acompañados por un adulto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responsable.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8.3. Invitados: [NÚMERO MÁXIMO POR VIVIENDA / CONDICIONES].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8.4. No se permite [JUGAR A LA PELOTA / COMER / USAR OBJETOS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CRISTAL] en [ZONA].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9. ASCENSOR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9.1. Se respetarán la carga y el número máximo de personas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indica la placa de la cabina.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9.2. Para mudanzas o traslado de muebles se avisará previamente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presidente o al administrador y se protegerá la cabina.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10. INCUMPLIMIENTOS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10.1. El presidente o el administrador advertirán por escrito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quien incumpla estas normas (artículo 20.a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10.2. Si la conducta constituye una actividad molesta, insalubre,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nociva, peligrosa o ilícita, el presidente requerirá su cese y, si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persiste, la junta podrá autorizarle a ejercer la acción de cesación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ante el juez (artículo 7.2 LPH).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10.3. Los daños causados en elementos comunes se repercutirán 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quien los haya causado.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11. MODIFICACIÓN Y ENTRADA EN VIGOR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11.1. Estas normas pueden modificarse por acuerdo de la junta con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mayoría del artículo 17.7 LPH.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11.2. Entran en vigor el [FECHA] y se entregará una copia a cada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[LOCALIDAD], a [DÍA] de [MES] de [AÑO].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[FIRMA]                              [FIRMA]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El/La Presidente/a                   El/La Secretario/a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[NOMBRE]                             [NOMBRE]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Normas de Régimen Interior de la Comunidad</dc:title>
  <dc:creator>Presidente de la Comunidad</dc:creator>
  <dc:description>Normas de régimen interior para la comunidad: portal, ruidos, basuras, mascotas, garaje, obras y zonas comunes. Con el acta para aprobarlas en junta.</dc:description>
  <cp:lastModifiedBy>Un-named</cp:lastModifiedBy>
  <cp:revision>1</cp:revision>
  <dcterms:created xsi:type="dcterms:W3CDTF">2026-10-22T20:19:58.999Z</dcterms:created>
  <dcterms:modified xsi:type="dcterms:W3CDTF">2026-10-22T20:19:59.008Z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